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8" w:beforeAutospacing="0" w:after="75" w:afterAutospacing="0" w:line="2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14"/>
          <w:szCs w:val="14"/>
          <w:bdr w:val="none" w:color="auto" w:sz="0" w:space="0"/>
        </w:rPr>
        <w:t>平顶山市财经学校西校区报告厅地面维修工程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8" w:beforeAutospacing="0" w:after="75" w:afterAutospacing="0" w:line="2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</w:rPr>
        <w:t>成 交 公 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一、项目基本情况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1.项目名称：平顶山市财经学校西校区报告厅地面维修工程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2.项目编号：PDSXQ2022-11-10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3.采购需求：工程量清单范围内的全部内容的施工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4.合同履行期限：30日历天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5.质量要求：合格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二、评审日期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2022年11月23日9时30分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三、磋商结果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成交供应商：河南水诚建设工程有限公司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成交金额：209000.00元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地址：河南省安阳市北关区灯塔路70号（灯塔办事处北楼539室）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工期：30日历天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项目经理：沈旭可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执业证书信息：豫241121940356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四、评审小组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王星、张瑞丽、刘丹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五、公告发布媒介及公告期限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本公告在《平顶山市财经学校》校园网上发布，公告期限为1个工作日。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六、其他补充事宜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各有关当事人对成交结果有异议的，可以在成交公告发布之日起7个工作日内，以书面形式向采购人或采购代理机构提出质疑（加盖单位公章且法人签字），由法定代表人或其授权代表携带企业营业执照复印件（加盖公章）、及本人身份证件（原件及复印件）一并提交（邮寄、传真件不予受理），并以质疑函接受确认日期作为受理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七、凡对本次公告内容提出询问，请按以下方式联系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采购人：平顶山市财经学校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地址：平顶山市神马大道中段南25号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联系人：宋先生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联系电话：0375-3992306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采购代理机构：平顶山轩启工程咨询有限公司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地址：平顶山市湛河区马庄街道轻工路与城乡路交叉口向西100米路南8楼808室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联系人：许聪聪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联系电话：13409454555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31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2022年11月23日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58B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2023-01-10T09:28:24Z</dcterms:created>
  <dc:creator>xl</dc:creator>
  <cp:lastModifiedBy>⊙ω⊙</cp:lastModifiedBy>
  <dcterms:modified xsi:type="dcterms:W3CDTF">2023-01-10T09:28:35Z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3A3F93A0B3A94A608D5795F8C4C6BB2C</vt:lpwstr>
  </property>
</Properties>
</file>